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211A5" w14:textId="77777777" w:rsidR="00A40294" w:rsidRDefault="00A40294" w:rsidP="00172901">
      <w:pPr>
        <w:autoSpaceDE w:val="0"/>
        <w:autoSpaceDN w:val="0"/>
        <w:adjustRightInd w:val="0"/>
        <w:spacing w:after="0" w:line="240" w:lineRule="auto"/>
        <w:rPr>
          <w:rFonts w:ascii="Times New Roman" w:hAnsi="Times New Roman" w:cs="Times New Roman"/>
          <w:b/>
          <w:bCs/>
          <w:noProof w:val="0"/>
          <w:color w:val="000000"/>
          <w:sz w:val="24"/>
          <w:szCs w:val="24"/>
          <w:lang w:val="ro-RO"/>
        </w:rPr>
      </w:pPr>
    </w:p>
    <w:p w14:paraId="508A6449" w14:textId="1525D0A5" w:rsidR="00B62BE4" w:rsidRPr="00172901" w:rsidRDefault="00FA0227" w:rsidP="00172901">
      <w:pPr>
        <w:autoSpaceDE w:val="0"/>
        <w:autoSpaceDN w:val="0"/>
        <w:adjustRightInd w:val="0"/>
        <w:spacing w:after="0" w:line="240" w:lineRule="auto"/>
        <w:rPr>
          <w:rFonts w:ascii="Times New Roman" w:hAnsi="Times New Roman" w:cs="Times New Roman"/>
          <w:sz w:val="24"/>
          <w:szCs w:val="24"/>
          <w:u w:val="single"/>
        </w:rPr>
      </w:pPr>
      <w:r w:rsidRPr="00172901">
        <w:rPr>
          <w:rFonts w:ascii="Times New Roman" w:hAnsi="Times New Roman" w:cs="Times New Roman"/>
          <w:b/>
          <w:bCs/>
          <w:noProof w:val="0"/>
          <w:color w:val="000000"/>
          <w:sz w:val="24"/>
          <w:szCs w:val="24"/>
          <w:lang w:val="ro-RO"/>
        </w:rPr>
        <w:t xml:space="preserve">Atribuțiile </w:t>
      </w:r>
      <w:r w:rsidRPr="00B959F4">
        <w:rPr>
          <w:rFonts w:ascii="Times New Roman" w:hAnsi="Times New Roman" w:cs="Times New Roman"/>
          <w:b/>
          <w:bCs/>
          <w:sz w:val="24"/>
          <w:szCs w:val="24"/>
        </w:rPr>
        <w:t>postului:</w:t>
      </w:r>
      <w:r w:rsidRPr="00172901">
        <w:rPr>
          <w:rFonts w:ascii="Times New Roman" w:hAnsi="Times New Roman" w:cs="Times New Roman"/>
          <w:b/>
          <w:bCs/>
          <w:sz w:val="24"/>
          <w:szCs w:val="24"/>
          <w:u w:val="single"/>
        </w:rPr>
        <w:t xml:space="preserve">  asistent medical generalist -Compartimentul  ”Asistență medicală școlară”</w:t>
      </w:r>
      <w:r w:rsidR="00172901">
        <w:rPr>
          <w:rFonts w:ascii="Times New Roman" w:hAnsi="Times New Roman" w:cs="Times New Roman"/>
          <w:b/>
          <w:bCs/>
          <w:sz w:val="24"/>
          <w:szCs w:val="24"/>
          <w:u w:val="single"/>
        </w:rPr>
        <w:t>,</w:t>
      </w:r>
      <w:r w:rsidR="00B62BE4" w:rsidRPr="00172901">
        <w:rPr>
          <w:rFonts w:ascii="Times New Roman" w:hAnsi="Times New Roman" w:cs="Times New Roman"/>
          <w:b/>
          <w:bCs/>
          <w:sz w:val="24"/>
          <w:szCs w:val="24"/>
          <w:u w:val="single"/>
        </w:rPr>
        <w:t xml:space="preserve">(conform  Anexei nr. </w:t>
      </w:r>
      <w:r w:rsidR="00172901">
        <w:rPr>
          <w:rFonts w:ascii="Times New Roman" w:hAnsi="Times New Roman" w:cs="Times New Roman"/>
          <w:b/>
          <w:bCs/>
          <w:sz w:val="24"/>
          <w:szCs w:val="24"/>
          <w:u w:val="single"/>
        </w:rPr>
        <w:t>2 l</w:t>
      </w:r>
      <w:r w:rsidR="00B62BE4" w:rsidRPr="00172901">
        <w:rPr>
          <w:rFonts w:ascii="Times New Roman" w:hAnsi="Times New Roman" w:cs="Times New Roman"/>
          <w:b/>
          <w:bCs/>
          <w:sz w:val="24"/>
          <w:szCs w:val="24"/>
          <w:u w:val="single"/>
        </w:rPr>
        <w:t xml:space="preserve">a  Ordinul nr. </w:t>
      </w:r>
      <w:r w:rsidR="00B62BE4" w:rsidRPr="00172901">
        <w:rPr>
          <w:rFonts w:ascii="Times New Roman" w:hAnsi="Times New Roman" w:cs="Times New Roman"/>
          <w:b/>
          <w:bCs/>
          <w:noProof w:val="0"/>
          <w:sz w:val="24"/>
          <w:szCs w:val="24"/>
          <w:u w:val="single"/>
          <w:lang w:val="ro-RO"/>
        </w:rPr>
        <w:t>nr. 438/4.629/2021</w:t>
      </w:r>
    </w:p>
    <w:p w14:paraId="683633B6" w14:textId="77777777" w:rsidR="00B62BE4" w:rsidRPr="006E681B" w:rsidRDefault="00B62BE4" w:rsidP="00B62BE4">
      <w:pPr>
        <w:pStyle w:val="NoSpacing"/>
        <w:rPr>
          <w:rFonts w:ascii="Times New Roman" w:hAnsi="Times New Roman" w:cs="Times New Roman"/>
          <w:b/>
          <w:bCs/>
          <w:sz w:val="24"/>
          <w:szCs w:val="24"/>
          <w:lang w:val="ro-RO"/>
        </w:rPr>
      </w:pPr>
    </w:p>
    <w:p w14:paraId="7EC246F6" w14:textId="77777777" w:rsidR="00FA0227" w:rsidRDefault="00FA0227" w:rsidP="00FA0227">
      <w:pPr>
        <w:autoSpaceDE w:val="0"/>
        <w:autoSpaceDN w:val="0"/>
        <w:adjustRightInd w:val="0"/>
        <w:spacing w:after="0" w:line="240" w:lineRule="auto"/>
        <w:rPr>
          <w:rFonts w:ascii="Arial-BoldMT" w:hAnsi="Arial-BoldMT" w:cs="Arial-BoldMT"/>
          <w:b/>
          <w:bCs/>
          <w:noProof w:val="0"/>
          <w:color w:val="000000"/>
          <w:sz w:val="20"/>
          <w:szCs w:val="20"/>
          <w:lang w:val="ro-RO"/>
        </w:rPr>
      </w:pPr>
    </w:p>
    <w:p w14:paraId="5C0FE845" w14:textId="77777777" w:rsidR="00FA0227" w:rsidRDefault="00FA0227" w:rsidP="00FA0227">
      <w:pPr>
        <w:autoSpaceDE w:val="0"/>
        <w:autoSpaceDN w:val="0"/>
        <w:adjustRightInd w:val="0"/>
        <w:spacing w:after="0" w:line="240" w:lineRule="auto"/>
        <w:ind w:firstLine="708"/>
        <w:rPr>
          <w:rFonts w:ascii="Arial-BoldMT" w:hAnsi="Arial-BoldMT" w:cs="Arial-BoldMT"/>
          <w:b/>
          <w:bCs/>
          <w:noProof w:val="0"/>
          <w:color w:val="000000"/>
          <w:sz w:val="20"/>
          <w:szCs w:val="20"/>
          <w:lang w:val="ro-RO"/>
        </w:rPr>
      </w:pPr>
      <w:r>
        <w:rPr>
          <w:rFonts w:ascii="Arial-BoldMT" w:hAnsi="Arial-BoldMT" w:cs="Arial-BoldMT"/>
          <w:b/>
          <w:bCs/>
          <w:noProof w:val="0"/>
          <w:color w:val="000000"/>
          <w:sz w:val="20"/>
          <w:szCs w:val="20"/>
          <w:lang w:val="ro-RO"/>
        </w:rPr>
        <w:t>1. Identificarea și managementul riscurilor pentru sănătatea colectivității</w:t>
      </w:r>
    </w:p>
    <w:p w14:paraId="04D43330" w14:textId="70F9868A"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a) Semnalează medicului unității și directorului școlii, după caz, încălcările legislative vizând determinanții comportamentali ai stării de sănătate (vânzarea de produse din tutun, alcool, droguri, noile substanțe psihoactive,</w:t>
      </w:r>
    </w:p>
    <w:p w14:paraId="5BBC6265" w14:textId="77777777" w:rsidR="00FA0227" w:rsidRDefault="00FA0227" w:rsidP="00FA0227">
      <w:pPr>
        <w:autoSpaceDE w:val="0"/>
        <w:autoSpaceDN w:val="0"/>
        <w:adjustRightInd w:val="0"/>
        <w:spacing w:after="0" w:line="240" w:lineRule="auto"/>
        <w:rPr>
          <w:rFonts w:ascii="ArialMT" w:hAnsi="ArialMT" w:cs="ArialMT"/>
          <w:noProof w:val="0"/>
          <w:color w:val="000000"/>
          <w:sz w:val="20"/>
          <w:szCs w:val="20"/>
          <w:lang w:val="ro-RO"/>
        </w:rPr>
      </w:pPr>
      <w:r>
        <w:rPr>
          <w:rFonts w:ascii="ArialMT" w:hAnsi="ArialMT" w:cs="ArialMT"/>
          <w:noProof w:val="0"/>
          <w:color w:val="000000"/>
          <w:sz w:val="20"/>
          <w:szCs w:val="20"/>
          <w:lang w:val="ro-RO"/>
        </w:rPr>
        <w:t>alimente și băuturi restricționate la comercializare în unități de învățământ).</w:t>
      </w:r>
    </w:p>
    <w:p w14:paraId="5918817C" w14:textId="59BA9B2A"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b) Semnalează medicului unității și directorului unității de învățământ nevoile de amenajare și dotare a cabinetului medical.</w:t>
      </w:r>
    </w:p>
    <w:p w14:paraId="6D08B6DF" w14:textId="2A07A01F"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c) Supraveghează modul în care se respectă programul de odihnă pasivă (somn) și activă (jocuri) a copiilor și condițiile în care se realizează aceasta.</w:t>
      </w:r>
    </w:p>
    <w:p w14:paraId="025C8386"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d) Îndrumă cadrele didactice în aplicarea metodelor de călire (aer, apă, soare, mișcare) a organismului copiilor.</w:t>
      </w:r>
    </w:p>
    <w:p w14:paraId="37EE543E" w14:textId="062C8A9E"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e) Supraveghează modul în care se respectă normele de igienă individuală a copiilor din grădinițe în timpul programului și la servirea mesei.</w:t>
      </w:r>
    </w:p>
    <w:p w14:paraId="42744E0E" w14:textId="100F3692"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f) Controlează igiena individuală a preșcolarilor și elevilor, colaborând cu personalul didactic în informarea părinților pentru remedierea situațiilor deficitare constatate.</w:t>
      </w:r>
    </w:p>
    <w:p w14:paraId="66AD8408" w14:textId="3ADC339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g) Izolează</w:t>
      </w:r>
      <w:bookmarkStart w:id="0" w:name="_GoBack"/>
      <w:bookmarkEnd w:id="0"/>
      <w:r>
        <w:rPr>
          <w:rFonts w:ascii="ArialMT" w:hAnsi="ArialMT" w:cs="ArialMT"/>
          <w:noProof w:val="0"/>
          <w:color w:val="000000"/>
          <w:sz w:val="20"/>
          <w:szCs w:val="20"/>
          <w:lang w:val="ro-RO"/>
        </w:rPr>
        <w:t xml:space="preserve"> copiii suspecți de boli transmisibile și anunță urgent medicul colectivității, familia/reprezentantul legal, și conform metodologiei, după caz, părinții contacților.</w:t>
      </w:r>
    </w:p>
    <w:p w14:paraId="3D403F95" w14:textId="0EC93153"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h) Supraveghează focarele de boli transmisibile, inițiază și aplică măsurile antiepidemice de prevenire, combatere și limitare a bolilor transmisibile din focar.</w:t>
      </w:r>
    </w:p>
    <w:p w14:paraId="3759833B" w14:textId="640D119B"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i) Prezintă produsele biologice recoltate (exsudate nazo-faringiene) laboratoarelor de microbiologie și ridică buletinele de analiză cu rezultatele, în situațiile epidemiologice speciale din colectivitate.</w:t>
      </w:r>
    </w:p>
    <w:p w14:paraId="54C17785" w14:textId="13D16A15"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j) Întocmește zilnic în grădinițe evidența copiilor absenți din motive medicale, urmărind ca revenirea acestora în colectivitate să fie condiționată de prezentarea avizului epidemiologic favorabil, eliberat de medicul de familie/medicul curant, pentru absențe ce depășesc 3 zile consecutiv.</w:t>
      </w:r>
    </w:p>
    <w:p w14:paraId="7C0A9535" w14:textId="729FD7B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k) Controlează zilnic respectarea normelor de igienă din grădinițe (săli de grupă, bloc alimentar, dormitoare, spălătoriecălcătorie, grupuri sanitare, curte etc.) și școli, spațiile de învățământ (săli de clasă, laboratoare, ateliere școlare, grupuri sanitare, săli de sport), de cazare (dormitoare, săli de meditații, grupuri sanitare, spălătorii) și de alimentație (bucătăriile din incinta unității de învățământ și anexele acestora, săli de mese, inclusiv în unitățile de alimentație publică aflate în incinta unității de învățământ) consemnând în caietul/fișa special destinată toate constatările făcute și aducând operativ</w:t>
      </w:r>
    </w:p>
    <w:p w14:paraId="3D0B1AEC" w14:textId="77777777" w:rsidR="00FA0227" w:rsidRDefault="00FA0227" w:rsidP="00FA0227">
      <w:pPr>
        <w:autoSpaceDE w:val="0"/>
        <w:autoSpaceDN w:val="0"/>
        <w:adjustRightInd w:val="0"/>
        <w:spacing w:after="0" w:line="240" w:lineRule="auto"/>
        <w:rPr>
          <w:rFonts w:ascii="ArialMT" w:hAnsi="ArialMT" w:cs="ArialMT"/>
          <w:noProof w:val="0"/>
          <w:color w:val="000000"/>
          <w:sz w:val="20"/>
          <w:szCs w:val="20"/>
          <w:lang w:val="ro-RO"/>
        </w:rPr>
      </w:pPr>
      <w:r>
        <w:rPr>
          <w:rFonts w:ascii="ArialMT" w:hAnsi="ArialMT" w:cs="ArialMT"/>
          <w:noProof w:val="0"/>
          <w:color w:val="000000"/>
          <w:sz w:val="20"/>
          <w:szCs w:val="20"/>
          <w:lang w:val="ro-RO"/>
        </w:rPr>
        <w:t>la cunoștința medicului și, după caz, conducerii unității deficiențele constatate.</w:t>
      </w:r>
    </w:p>
    <w:p w14:paraId="2B862962" w14:textId="638C1125"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l) Instruiește personalul administrativ și de îngrijire din spațiile de învățământ, cazare și de alimentație cu privire la sarcinile ce îi revin în asigurarea stării de igienă în spațiile respective.</w:t>
      </w:r>
    </w:p>
    <w:p w14:paraId="54EE66F2" w14:textId="77777777" w:rsidR="00FA0227" w:rsidRDefault="00FA0227" w:rsidP="00FA0227">
      <w:pPr>
        <w:autoSpaceDE w:val="0"/>
        <w:autoSpaceDN w:val="0"/>
        <w:adjustRightInd w:val="0"/>
        <w:spacing w:after="0" w:line="240" w:lineRule="auto"/>
        <w:ind w:firstLine="708"/>
        <w:rPr>
          <w:rFonts w:ascii="Arial-BoldMT" w:hAnsi="Arial-BoldMT" w:cs="Arial-BoldMT"/>
          <w:b/>
          <w:bCs/>
          <w:noProof w:val="0"/>
          <w:color w:val="000000"/>
          <w:sz w:val="20"/>
          <w:szCs w:val="20"/>
          <w:lang w:val="ro-RO"/>
        </w:rPr>
      </w:pPr>
      <w:r>
        <w:rPr>
          <w:rFonts w:ascii="Arial-BoldMT" w:hAnsi="Arial-BoldMT" w:cs="Arial-BoldMT"/>
          <w:b/>
          <w:bCs/>
          <w:noProof w:val="0"/>
          <w:color w:val="000000"/>
          <w:sz w:val="20"/>
          <w:szCs w:val="20"/>
          <w:lang w:val="ro-RO"/>
        </w:rPr>
        <w:t>2. Gestionarea circuitelor funcționale</w:t>
      </w:r>
    </w:p>
    <w:p w14:paraId="14605388" w14:textId="71526BE3"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Urmărește respectarea circuitelor funcționale autorizate și aduce la cunoștința medicului și directorului unității eventulele nereguli sesizate.</w:t>
      </w:r>
    </w:p>
    <w:p w14:paraId="4E715788" w14:textId="77777777" w:rsidR="00FA0227" w:rsidRDefault="00FA0227" w:rsidP="00FA0227">
      <w:pPr>
        <w:autoSpaceDE w:val="0"/>
        <w:autoSpaceDN w:val="0"/>
        <w:adjustRightInd w:val="0"/>
        <w:spacing w:after="0" w:line="240" w:lineRule="auto"/>
        <w:ind w:firstLine="708"/>
        <w:rPr>
          <w:rFonts w:ascii="Arial-BoldMT" w:hAnsi="Arial-BoldMT" w:cs="Arial-BoldMT"/>
          <w:b/>
          <w:bCs/>
          <w:noProof w:val="0"/>
          <w:color w:val="000000"/>
          <w:sz w:val="20"/>
          <w:szCs w:val="20"/>
          <w:lang w:val="ro-RO"/>
        </w:rPr>
      </w:pPr>
      <w:r>
        <w:rPr>
          <w:rFonts w:ascii="Arial-BoldMT" w:hAnsi="Arial-BoldMT" w:cs="Arial-BoldMT"/>
          <w:b/>
          <w:bCs/>
          <w:noProof w:val="0"/>
          <w:color w:val="000000"/>
          <w:sz w:val="20"/>
          <w:szCs w:val="20"/>
          <w:lang w:val="ro-RO"/>
        </w:rPr>
        <w:t>3. Verificarea respectării reglementărilor de sănătate publică</w:t>
      </w:r>
    </w:p>
    <w:p w14:paraId="6D37CF0D"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a) Constată abaterile de la normele de igienă și antiepidemice pe care le consemnează în caietul anume destinat.</w:t>
      </w:r>
    </w:p>
    <w:p w14:paraId="71B9A17D" w14:textId="4D8BF820" w:rsidR="00FA0227" w:rsidRDefault="00FA0227" w:rsidP="00FA0227">
      <w:pPr>
        <w:autoSpaceDE w:val="0"/>
        <w:autoSpaceDN w:val="0"/>
        <w:adjustRightInd w:val="0"/>
        <w:spacing w:after="0" w:line="240" w:lineRule="auto"/>
        <w:rPr>
          <w:rFonts w:ascii="ArialMT" w:hAnsi="ArialMT" w:cs="ArialMT"/>
          <w:noProof w:val="0"/>
          <w:color w:val="000000"/>
          <w:sz w:val="20"/>
          <w:szCs w:val="20"/>
          <w:lang w:val="ro-RO"/>
        </w:rPr>
      </w:pPr>
      <w:r>
        <w:rPr>
          <w:rFonts w:ascii="TimesNewRomanPSMT" w:hAnsi="TimesNewRomanPSMT" w:cs="TimesNewRomanPSMT"/>
          <w:noProof w:val="0"/>
          <w:color w:val="FFFFFF"/>
          <w:sz w:val="24"/>
          <w:szCs w:val="24"/>
          <w:lang w:val="ro-RO"/>
        </w:rPr>
        <w:t>6</w:t>
      </w:r>
      <w:r>
        <w:rPr>
          <w:rFonts w:ascii="TimesNewRomanPSMT" w:hAnsi="TimesNewRomanPSMT" w:cs="TimesNewRomanPSMT"/>
          <w:noProof w:val="0"/>
          <w:color w:val="FFFFFF"/>
          <w:sz w:val="24"/>
          <w:szCs w:val="24"/>
          <w:lang w:val="ro-RO"/>
        </w:rPr>
        <w:tab/>
      </w:r>
      <w:r>
        <w:rPr>
          <w:rFonts w:ascii="ArialMT" w:hAnsi="ArialMT" w:cs="ArialMT"/>
          <w:noProof w:val="0"/>
          <w:color w:val="000000"/>
          <w:sz w:val="20"/>
          <w:szCs w:val="20"/>
          <w:lang w:val="ro-RO"/>
        </w:rPr>
        <w:t>b) Informează medicul, sau, în lipsa acestuia, directorul unității de învățământ și/sau reprezentanții Direcției de Sănătate Publică județene, respectiv a municipiului București asupra acestor abateri.</w:t>
      </w:r>
    </w:p>
    <w:p w14:paraId="79751AB7"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c) Verifică corectarea abaterilor, în funcție de responsabilitățile stabilite de medic.</w:t>
      </w:r>
    </w:p>
    <w:p w14:paraId="1C8EC44F" w14:textId="77777777" w:rsidR="00FA0227" w:rsidRDefault="00FA0227" w:rsidP="00FA0227">
      <w:pPr>
        <w:autoSpaceDE w:val="0"/>
        <w:autoSpaceDN w:val="0"/>
        <w:adjustRightInd w:val="0"/>
        <w:spacing w:after="0" w:line="240" w:lineRule="auto"/>
        <w:ind w:firstLine="708"/>
        <w:rPr>
          <w:rFonts w:ascii="Arial-BoldMT" w:hAnsi="Arial-BoldMT" w:cs="Arial-BoldMT"/>
          <w:b/>
          <w:bCs/>
          <w:noProof w:val="0"/>
          <w:color w:val="000000"/>
          <w:sz w:val="20"/>
          <w:szCs w:val="20"/>
          <w:lang w:val="ro-RO"/>
        </w:rPr>
      </w:pPr>
      <w:r>
        <w:rPr>
          <w:rFonts w:ascii="Arial-BoldMT" w:hAnsi="Arial-BoldMT" w:cs="Arial-BoldMT"/>
          <w:b/>
          <w:bCs/>
          <w:noProof w:val="0"/>
          <w:color w:val="000000"/>
          <w:sz w:val="20"/>
          <w:szCs w:val="20"/>
          <w:lang w:val="ro-RO"/>
        </w:rPr>
        <w:t>4. Verificarea condițiilor și a modului de preparare și servire a hranei</w:t>
      </w:r>
    </w:p>
    <w:p w14:paraId="2C0DDED8"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a) Participă la întocmirea meniurilor săptămânale.</w:t>
      </w:r>
    </w:p>
    <w:p w14:paraId="26856F89" w14:textId="4ED57D7B"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b) Participă la efectuarea periodică a anchetelor privind alimentația preșcolarilor și elevilor în unitățile de învățământ cu bloc alimentar propriu.</w:t>
      </w:r>
    </w:p>
    <w:p w14:paraId="3B7E03E0" w14:textId="02542EDF"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c) Consemnează zilnic, în cadrul fiecărei ture, într-un caiet anume destinat pentru controlul blocului alimentar/cantinei constatările privind starea de igienă a acestuia, starea agregatelor frigorifice, calitatea alimentelor scoase din magazie și a mâncării.</w:t>
      </w:r>
    </w:p>
    <w:p w14:paraId="45648813" w14:textId="7E73EB5A"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 xml:space="preserve">d) Controlează și consemnează igiena individuală a personalului blocului alimentar/cantinei și starea de sănătate a acestuia, identificând persoanele care prezintă febră, diaree, infecții ale pielii, </w:t>
      </w:r>
      <w:r>
        <w:rPr>
          <w:rFonts w:ascii="ArialMT" w:hAnsi="ArialMT" w:cs="ArialMT"/>
          <w:noProof w:val="0"/>
          <w:color w:val="000000"/>
          <w:sz w:val="20"/>
          <w:szCs w:val="20"/>
          <w:lang w:val="ro-RO"/>
        </w:rPr>
        <w:lastRenderedPageBreak/>
        <w:t>tuse cu expectorație, amigdalite pultacee, aducând la cunoștința conducerii unității de învățământ aceste constatări, care contraindică desfășurarea activității în unitatea de învățământ.</w:t>
      </w:r>
    </w:p>
    <w:p w14:paraId="70BC7B66" w14:textId="116BBE54"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e) Asistă la scoaterea alimentelor din magazie și controlează calitățile organoleptice ale acestora, semnând foaia de alimentație privind calitatea alimentelor.</w:t>
      </w:r>
    </w:p>
    <w:p w14:paraId="5F9ED68C" w14:textId="048A98EB"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f) Asistă, împreună cu administratorul unității de învățământ/persoana responsabilă desemnată, la preluarea mâncării și la modul de servire al acesteia, dacă este adusă în unitate prin sistem de catering, prin contract cu unitatea de învățământ; verifică certificatele de conformitate, respectarea legislației în ceea ce privește condițiile de transport, ambalarea corespunzătoare, termenul de valabilitate, documentele de însoțire și existența probelor alimentare inscripționate corespunzător. În situațiile în care se constată nereguli în acest proces anunță medicul și conducerea</w:t>
      </w:r>
    </w:p>
    <w:p w14:paraId="6B999997" w14:textId="77777777" w:rsidR="00FA0227" w:rsidRDefault="00FA0227" w:rsidP="00FA0227">
      <w:pPr>
        <w:autoSpaceDE w:val="0"/>
        <w:autoSpaceDN w:val="0"/>
        <w:adjustRightInd w:val="0"/>
        <w:spacing w:after="0" w:line="240" w:lineRule="auto"/>
        <w:rPr>
          <w:rFonts w:ascii="ArialMT" w:hAnsi="ArialMT" w:cs="ArialMT"/>
          <w:noProof w:val="0"/>
          <w:color w:val="000000"/>
          <w:sz w:val="20"/>
          <w:szCs w:val="20"/>
          <w:lang w:val="ro-RO"/>
        </w:rPr>
      </w:pPr>
      <w:r>
        <w:rPr>
          <w:rFonts w:ascii="ArialMT" w:hAnsi="ArialMT" w:cs="ArialMT"/>
          <w:noProof w:val="0"/>
          <w:color w:val="000000"/>
          <w:sz w:val="20"/>
          <w:szCs w:val="20"/>
          <w:lang w:val="ro-RO"/>
        </w:rPr>
        <w:t>unității de învățământ pentru aplicarea măsurilor de remediere, înainte ca mancarea să fie distribuită copiilor.</w:t>
      </w:r>
    </w:p>
    <w:p w14:paraId="7EA622CC" w14:textId="77777777" w:rsidR="00FA0227" w:rsidRDefault="00FA0227" w:rsidP="00FA0227">
      <w:pPr>
        <w:autoSpaceDE w:val="0"/>
        <w:autoSpaceDN w:val="0"/>
        <w:adjustRightInd w:val="0"/>
        <w:spacing w:after="0" w:line="240" w:lineRule="auto"/>
        <w:ind w:firstLine="708"/>
        <w:rPr>
          <w:rFonts w:ascii="Arial-BoldMT" w:hAnsi="Arial-BoldMT" w:cs="Arial-BoldMT"/>
          <w:b/>
          <w:bCs/>
          <w:noProof w:val="0"/>
          <w:color w:val="000000"/>
          <w:sz w:val="20"/>
          <w:szCs w:val="20"/>
          <w:lang w:val="ro-RO"/>
        </w:rPr>
      </w:pPr>
      <w:r>
        <w:rPr>
          <w:rFonts w:ascii="Arial-BoldMT" w:hAnsi="Arial-BoldMT" w:cs="Arial-BoldMT"/>
          <w:b/>
          <w:bCs/>
          <w:noProof w:val="0"/>
          <w:color w:val="000000"/>
          <w:sz w:val="20"/>
          <w:szCs w:val="20"/>
          <w:lang w:val="ro-RO"/>
        </w:rPr>
        <w:t>5. Servicii de menținere a stării de sănătate individuale și colective</w:t>
      </w:r>
    </w:p>
    <w:p w14:paraId="4691F082" w14:textId="77777777" w:rsidR="00FA0227" w:rsidRDefault="00FA0227" w:rsidP="00FA0227">
      <w:pPr>
        <w:autoSpaceDE w:val="0"/>
        <w:autoSpaceDN w:val="0"/>
        <w:adjustRightInd w:val="0"/>
        <w:spacing w:after="0" w:line="240" w:lineRule="auto"/>
        <w:ind w:firstLine="708"/>
        <w:rPr>
          <w:rFonts w:ascii="Arial-ItalicMT" w:hAnsi="Arial-ItalicMT" w:cs="Arial-ItalicMT"/>
          <w:i/>
          <w:iCs/>
          <w:noProof w:val="0"/>
          <w:color w:val="000000"/>
          <w:sz w:val="20"/>
          <w:szCs w:val="20"/>
          <w:lang w:val="ro-RO"/>
        </w:rPr>
      </w:pPr>
      <w:r>
        <w:rPr>
          <w:rFonts w:ascii="Arial-ItalicMT" w:hAnsi="Arial-ItalicMT" w:cs="Arial-ItalicMT"/>
          <w:i/>
          <w:iCs/>
          <w:noProof w:val="0"/>
          <w:color w:val="000000"/>
          <w:sz w:val="20"/>
          <w:szCs w:val="20"/>
          <w:lang w:val="ro-RO"/>
        </w:rPr>
        <w:t>5.1. Servicii curente</w:t>
      </w:r>
    </w:p>
    <w:p w14:paraId="78F8316E" w14:textId="6360703E"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a) Gestionează, în condițiile legii și pe baza normelor Ministerului Sănătății, instrumentarul, materialele sanitare și medicamentele de la aparatul de urgență și răspunde de utilizarea lor.</w:t>
      </w:r>
    </w:p>
    <w:p w14:paraId="1C05D8F4" w14:textId="0958123F"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b) Urmărește aprovizionarea cabinetului medical cu medicamente pentru aparatul de urgență, materiale sanitare și instrumentar medical, sub supravegherea medicului.</w:t>
      </w:r>
    </w:p>
    <w:p w14:paraId="48DAD181" w14:textId="078319B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c) Colaborează cu profesorii educatori/psihohologi/logopezi în depistarea tulburărilor dezvoltării neuropsihomotorii și a limbajului preșcolarilor, comunicând medicului cele constatate.</w:t>
      </w:r>
    </w:p>
    <w:p w14:paraId="33F61B11" w14:textId="65DFC995"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d) Supraveghează starea de sănătate și de igienă individuală a copiilor, iar în situații de urgență anunță după caz, medicul colectivității, serviciul de ambulanță, conducerea unității de învățământ, precum și familiile/reprezentantul legal al preșcolarilor și elevilor conform protocolului pentru situații de urgență.</w:t>
      </w:r>
    </w:p>
    <w:p w14:paraId="03792CA0" w14:textId="77777777" w:rsidR="00FA0227" w:rsidRDefault="00FA0227" w:rsidP="00FA0227">
      <w:pPr>
        <w:autoSpaceDE w:val="0"/>
        <w:autoSpaceDN w:val="0"/>
        <w:adjustRightInd w:val="0"/>
        <w:spacing w:after="0" w:line="240" w:lineRule="auto"/>
        <w:ind w:firstLine="708"/>
        <w:rPr>
          <w:rFonts w:ascii="Arial-ItalicMT" w:hAnsi="Arial-ItalicMT" w:cs="Arial-ItalicMT"/>
          <w:i/>
          <w:iCs/>
          <w:noProof w:val="0"/>
          <w:color w:val="000000"/>
          <w:sz w:val="20"/>
          <w:szCs w:val="20"/>
          <w:lang w:val="ro-RO"/>
        </w:rPr>
      </w:pPr>
      <w:r>
        <w:rPr>
          <w:rFonts w:ascii="ArialMT" w:hAnsi="ArialMT" w:cs="ArialMT"/>
          <w:noProof w:val="0"/>
          <w:color w:val="000000"/>
          <w:sz w:val="20"/>
          <w:szCs w:val="20"/>
          <w:lang w:val="ro-RO"/>
        </w:rPr>
        <w:t xml:space="preserve">5.2. </w:t>
      </w:r>
      <w:r>
        <w:rPr>
          <w:rFonts w:ascii="Arial-ItalicMT" w:hAnsi="Arial-ItalicMT" w:cs="Arial-ItalicMT"/>
          <w:i/>
          <w:iCs/>
          <w:noProof w:val="0"/>
          <w:color w:val="000000"/>
          <w:sz w:val="20"/>
          <w:szCs w:val="20"/>
          <w:lang w:val="ro-RO"/>
        </w:rPr>
        <w:t>Imunizări în condiții epidemiologice speciale</w:t>
      </w:r>
    </w:p>
    <w:p w14:paraId="5AB1BA9C"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a) Îndeplinește măsurile stabilite de medic pentru organizarea activității de imunizare în situații epidemiologice speciale.</w:t>
      </w:r>
    </w:p>
    <w:p w14:paraId="6F50CD42"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b) Efectuează catagrafia copiilor eligibili pentru imunizări în situații epidemiologice speciale.</w:t>
      </w:r>
    </w:p>
    <w:p w14:paraId="09DF4DF9"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c) Efectuează, sub supravegherea medicului, imunizările în situații epidemiologice speciale.</w:t>
      </w:r>
    </w:p>
    <w:p w14:paraId="56BEF9A3"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d) Înregistrează imunizările efectuate în situații epidemiologice speciale în fișa de consultație și în registrul de vaccinări.</w:t>
      </w:r>
    </w:p>
    <w:p w14:paraId="59621B6C"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e) Supraveghează apariția reacțiilor adverse postimunizare la vaccinarile efectuate in situații epidemiologice speciale.</w:t>
      </w:r>
    </w:p>
    <w:p w14:paraId="04108C47" w14:textId="11225A6B"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f) Încurajează cadrele didactice și părinții să faciliteze, respectiv, să accepte desfășurarea imunizărilor, în interesul superior al copilului.</w:t>
      </w:r>
    </w:p>
    <w:p w14:paraId="4617CCC4" w14:textId="2D870D65"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f) Răspunde de păstrarea vaccinurilor în cabinetul medical, pe durata programului de lucru, conform reglementărilor în vigoare.</w:t>
      </w:r>
    </w:p>
    <w:p w14:paraId="1A17428A" w14:textId="77777777" w:rsidR="00FA0227" w:rsidRDefault="00FA0227" w:rsidP="00FA0227">
      <w:pPr>
        <w:autoSpaceDE w:val="0"/>
        <w:autoSpaceDN w:val="0"/>
        <w:adjustRightInd w:val="0"/>
        <w:spacing w:after="0" w:line="240" w:lineRule="auto"/>
        <w:ind w:firstLine="708"/>
        <w:rPr>
          <w:rFonts w:ascii="Arial-ItalicMT" w:hAnsi="Arial-ItalicMT" w:cs="Arial-ItalicMT"/>
          <w:i/>
          <w:iCs/>
          <w:noProof w:val="0"/>
          <w:color w:val="000000"/>
          <w:sz w:val="20"/>
          <w:szCs w:val="20"/>
          <w:lang w:val="ro-RO"/>
        </w:rPr>
      </w:pPr>
      <w:r>
        <w:rPr>
          <w:rFonts w:ascii="Arial-ItalicMT" w:hAnsi="Arial-ItalicMT" w:cs="Arial-ItalicMT"/>
          <w:i/>
          <w:iCs/>
          <w:noProof w:val="0"/>
          <w:color w:val="000000"/>
          <w:sz w:val="20"/>
          <w:szCs w:val="20"/>
          <w:lang w:val="ro-RO"/>
        </w:rPr>
        <w:t>5.3. Triaj epidemiologic</w:t>
      </w:r>
    </w:p>
    <w:p w14:paraId="6539364C" w14:textId="58F6AE7B"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a) Efectuează zilnic triajul epidemiologic al copiilor din grădinițe, examinând tegumentele, mucoasele și scalpul și consemnează triajul într-un registru special destinat. Nu vor fi admiși în colectivitate copiii care prezintă: angină cu febră, angină cu depozite pultacee, angină cu secreții nazale muco-purulente, sindrom tusigen cu febră, conjunctivită acută, ochi roșu până la diagnosticare, subicter și icter până la diagnosticare, erupții cutanate cu potențial infectocontagios, până la diagnosticare, pediculoză (prezența de elemente vii sau lindini pe firele de păr).</w:t>
      </w:r>
    </w:p>
    <w:p w14:paraId="0F31F06A" w14:textId="66B410EF"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b) Efectuează triajul epidemiologic al tuturor elevilor după fiecare vacanță și ori de cate ori este nevoie, izolând la domiciliu elevii depistați cu afecțiunile menționate la alin. a).</w:t>
      </w:r>
    </w:p>
    <w:p w14:paraId="09E0DE90"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c) Depistează și izolează orice suspiciune/boală infecto-contagioasă, informând medicul despre aceasta.</w:t>
      </w:r>
    </w:p>
    <w:p w14:paraId="76B6B7DE" w14:textId="397CCF34"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d) Participă la efectuarea de acțiuni de investigare epidemiologică a preșcolarilor/elevilor suspecți sau contacți din focarele de boli transmisibile, sub îndrumarea medicului, conform metodologiilor în vigoare.</w:t>
      </w:r>
    </w:p>
    <w:p w14:paraId="7C124676" w14:textId="3BCEE73A"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e) Aplică tratamentele chimioprofilactice în focare, la indicația scrisă a medicului specialist și conform metodologiilor în vigoare.</w:t>
      </w:r>
    </w:p>
    <w:p w14:paraId="222550AB" w14:textId="30D11C19"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f) Inițiază și supraveghează aplicarea măsurilor antiparazitare și antiinfecțioase în focarele din grădinițe și școli, conform normelor legale în vigoare.</w:t>
      </w:r>
    </w:p>
    <w:p w14:paraId="37A32961" w14:textId="7E1300E4"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g) Execută acțiunile de supraveghere epidemiologică a bolilor infecto-contagioase în sezonul epidemic, în conformitate cu protocoalele și procedurile în vigoare și a sarcinilor repartizate de medic.</w:t>
      </w:r>
    </w:p>
    <w:p w14:paraId="09773D11" w14:textId="77777777" w:rsidR="00FA0227" w:rsidRDefault="00FA0227" w:rsidP="00FA0227">
      <w:pPr>
        <w:autoSpaceDE w:val="0"/>
        <w:autoSpaceDN w:val="0"/>
        <w:adjustRightInd w:val="0"/>
        <w:spacing w:after="0" w:line="240" w:lineRule="auto"/>
        <w:ind w:firstLine="708"/>
        <w:rPr>
          <w:rFonts w:ascii="Arial-BoldMT" w:hAnsi="Arial-BoldMT" w:cs="Arial-BoldMT"/>
          <w:b/>
          <w:bCs/>
          <w:noProof w:val="0"/>
          <w:color w:val="000000"/>
          <w:sz w:val="20"/>
          <w:szCs w:val="20"/>
          <w:lang w:val="ro-RO"/>
        </w:rPr>
      </w:pPr>
      <w:r>
        <w:rPr>
          <w:rFonts w:ascii="Arial-BoldMT" w:hAnsi="Arial-BoldMT" w:cs="Arial-BoldMT"/>
          <w:b/>
          <w:bCs/>
          <w:noProof w:val="0"/>
          <w:color w:val="000000"/>
          <w:sz w:val="20"/>
          <w:szCs w:val="20"/>
          <w:lang w:val="ro-RO"/>
        </w:rPr>
        <w:t>6. Servicii de examinare a stării de sănătate a elevilor</w:t>
      </w:r>
    </w:p>
    <w:p w14:paraId="2D301AA7" w14:textId="7C81060D"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a) Participă, sub îndrumarea medicului, la anchetele stării de sănătate inițiate în unitățile de copii și tineri arondate, conform dispozițiilor medicului.</w:t>
      </w:r>
    </w:p>
    <w:p w14:paraId="76DA87C8" w14:textId="22CD66B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lastRenderedPageBreak/>
        <w:t>b) Participă alături de medicul colectivității la examinarea medicală de bilanț a stării de sănătate a preșcolarilor și elevilor, efectuând somatometria și fiziometria, cu consemnarea rezultatelor în fișele medicale.</w:t>
      </w:r>
    </w:p>
    <w:p w14:paraId="3882FB92" w14:textId="7F4DDD89"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c) Efectuează somatometria, somatoscopia, fiziometria și examenul acuității vizuale în cadrul examenului medical periodic, înscriind datele rezultate în fișele medicale.</w:t>
      </w:r>
    </w:p>
    <w:p w14:paraId="281A4CC3" w14:textId="287D33B8"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d) Consemnează în fișele medicale ale preșcolarilor și elevilor absențele din cauze medicale, scutirile medicale de educație fizică, scutirile medicale de efort fizic la instruirea practică, certificatele medicale pentru bursele medicale școlare vizate de către medic.</w:t>
      </w:r>
    </w:p>
    <w:p w14:paraId="4EA44B82" w14:textId="3D6B026A"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e) Participă alături de medic la vizita medicală a elevilor care se înscriu în licee de specialitate și școli profesionale/licee vocaționale.</w:t>
      </w:r>
    </w:p>
    <w:p w14:paraId="0FF1A29B"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f) Participă în consiliile profesorale ale școlilor la prezentarea analizei anuale a stării de sănătate a elevilor.</w:t>
      </w:r>
    </w:p>
    <w:p w14:paraId="43F7C8C2" w14:textId="77777777" w:rsidR="00FA0227" w:rsidRDefault="00FA0227" w:rsidP="00FA0227">
      <w:pPr>
        <w:autoSpaceDE w:val="0"/>
        <w:autoSpaceDN w:val="0"/>
        <w:adjustRightInd w:val="0"/>
        <w:spacing w:after="0" w:line="240" w:lineRule="auto"/>
        <w:ind w:firstLine="708"/>
        <w:rPr>
          <w:rFonts w:ascii="Arial-BoldMT" w:hAnsi="Arial-BoldMT" w:cs="Arial-BoldMT"/>
          <w:b/>
          <w:bCs/>
          <w:noProof w:val="0"/>
          <w:color w:val="000000"/>
          <w:sz w:val="20"/>
          <w:szCs w:val="20"/>
          <w:lang w:val="ro-RO"/>
        </w:rPr>
      </w:pPr>
      <w:r>
        <w:rPr>
          <w:rFonts w:ascii="Arial-BoldMT" w:hAnsi="Arial-BoldMT" w:cs="Arial-BoldMT"/>
          <w:b/>
          <w:bCs/>
          <w:noProof w:val="0"/>
          <w:color w:val="000000"/>
          <w:sz w:val="20"/>
          <w:szCs w:val="20"/>
          <w:lang w:val="ro-RO"/>
        </w:rPr>
        <w:t>7. Monitorizarea copiilor cu afecțiuni cronice</w:t>
      </w:r>
    </w:p>
    <w:p w14:paraId="376A2F45" w14:textId="6C958CAB" w:rsidR="00FA0227" w:rsidRDefault="00FA0227" w:rsidP="00FA0227">
      <w:pPr>
        <w:autoSpaceDE w:val="0"/>
        <w:autoSpaceDN w:val="0"/>
        <w:adjustRightInd w:val="0"/>
        <w:spacing w:after="0" w:line="240" w:lineRule="auto"/>
        <w:rPr>
          <w:rFonts w:ascii="ArialMT" w:hAnsi="ArialMT" w:cs="ArialMT"/>
          <w:noProof w:val="0"/>
          <w:color w:val="000000"/>
          <w:sz w:val="20"/>
          <w:szCs w:val="20"/>
          <w:lang w:val="ro-RO"/>
        </w:rPr>
      </w:pPr>
      <w:r>
        <w:rPr>
          <w:rFonts w:ascii="ArialMT" w:hAnsi="ArialMT" w:cs="ArialMT"/>
          <w:noProof w:val="0"/>
          <w:color w:val="000000"/>
          <w:sz w:val="20"/>
          <w:szCs w:val="20"/>
          <w:lang w:val="ro-RO"/>
        </w:rPr>
        <w:t>Supraveghează copiii cu afecțiuni cronice, consemnând în fișele medicale și în registrul de evidență specială datele controalelor medicale și rezultatele examenelor/reevaluărilor medicale.</w:t>
      </w:r>
    </w:p>
    <w:p w14:paraId="5ACB3897" w14:textId="77777777" w:rsidR="00FA0227" w:rsidRDefault="00FA0227" w:rsidP="00FA0227">
      <w:pPr>
        <w:autoSpaceDE w:val="0"/>
        <w:autoSpaceDN w:val="0"/>
        <w:adjustRightInd w:val="0"/>
        <w:spacing w:after="0" w:line="240" w:lineRule="auto"/>
        <w:rPr>
          <w:rFonts w:ascii="TimesNewRomanPSMT" w:hAnsi="TimesNewRomanPSMT" w:cs="TimesNewRomanPSMT"/>
          <w:noProof w:val="0"/>
          <w:color w:val="FFFFFF"/>
          <w:sz w:val="24"/>
          <w:szCs w:val="24"/>
          <w:lang w:val="ro-RO"/>
        </w:rPr>
      </w:pPr>
      <w:r>
        <w:rPr>
          <w:rFonts w:ascii="TimesNewRomanPSMT" w:hAnsi="TimesNewRomanPSMT" w:cs="TimesNewRomanPSMT"/>
          <w:noProof w:val="0"/>
          <w:color w:val="FFFFFF"/>
          <w:sz w:val="24"/>
          <w:szCs w:val="24"/>
          <w:lang w:val="ro-RO"/>
        </w:rPr>
        <w:t>8</w:t>
      </w:r>
    </w:p>
    <w:p w14:paraId="4146EBDF" w14:textId="77777777" w:rsidR="00FA0227" w:rsidRDefault="00FA0227" w:rsidP="00FA0227">
      <w:pPr>
        <w:autoSpaceDE w:val="0"/>
        <w:autoSpaceDN w:val="0"/>
        <w:adjustRightInd w:val="0"/>
        <w:spacing w:after="0" w:line="240" w:lineRule="auto"/>
        <w:ind w:firstLine="708"/>
        <w:rPr>
          <w:rFonts w:ascii="Arial-BoldMT" w:hAnsi="Arial-BoldMT" w:cs="Arial-BoldMT"/>
          <w:b/>
          <w:bCs/>
          <w:noProof w:val="0"/>
          <w:color w:val="000000"/>
          <w:sz w:val="20"/>
          <w:szCs w:val="20"/>
          <w:lang w:val="ro-RO"/>
        </w:rPr>
      </w:pPr>
      <w:r>
        <w:rPr>
          <w:rFonts w:ascii="Arial-BoldMT" w:hAnsi="Arial-BoldMT" w:cs="Arial-BoldMT"/>
          <w:b/>
          <w:bCs/>
          <w:noProof w:val="0"/>
          <w:color w:val="000000"/>
          <w:sz w:val="20"/>
          <w:szCs w:val="20"/>
          <w:lang w:val="ro-RO"/>
        </w:rPr>
        <w:t>8. Elaborarea raportărilor curente pentru sistemul informațional din sănătate</w:t>
      </w:r>
    </w:p>
    <w:p w14:paraId="49365FE5" w14:textId="524666DC"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a) Completează, sub îndrumarea medicului, documentele medicale ale copiilor din grădinițe și școli, care urmează să fie înscriși în altă treaptă de învățământ.</w:t>
      </w:r>
    </w:p>
    <w:p w14:paraId="7C469BFF" w14:textId="76F5902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b) Execută activități de statistică medicală prin completarea raportărilor curente, calcularea indicilor de dezvoltare fizică și de morbiditate (incidență, prevalență etc.).</w:t>
      </w:r>
    </w:p>
    <w:p w14:paraId="70A46FAC" w14:textId="5CDCF062"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c) Completează, sub supravegherea medicului, formularele statistice lunare și anuale privind activitatea cabinetului medical școlar.</w:t>
      </w:r>
    </w:p>
    <w:p w14:paraId="6F5D19E9" w14:textId="77777777" w:rsidR="00FA0227" w:rsidRDefault="00FA0227" w:rsidP="00FA0227">
      <w:pPr>
        <w:autoSpaceDE w:val="0"/>
        <w:autoSpaceDN w:val="0"/>
        <w:adjustRightInd w:val="0"/>
        <w:spacing w:after="0" w:line="240" w:lineRule="auto"/>
        <w:ind w:firstLine="708"/>
        <w:rPr>
          <w:rFonts w:ascii="Arial-BoldMT" w:hAnsi="Arial-BoldMT" w:cs="Arial-BoldMT"/>
          <w:b/>
          <w:bCs/>
          <w:noProof w:val="0"/>
          <w:color w:val="000000"/>
          <w:sz w:val="20"/>
          <w:szCs w:val="20"/>
          <w:lang w:val="ro-RO"/>
        </w:rPr>
      </w:pPr>
      <w:r>
        <w:rPr>
          <w:rFonts w:ascii="Arial-BoldMT" w:hAnsi="Arial-BoldMT" w:cs="Arial-BoldMT"/>
          <w:b/>
          <w:bCs/>
          <w:noProof w:val="0"/>
          <w:color w:val="000000"/>
          <w:sz w:val="20"/>
          <w:szCs w:val="20"/>
          <w:lang w:val="ro-RO"/>
        </w:rPr>
        <w:t>9. Eliberarea documentelor medicale necesare</w:t>
      </w:r>
    </w:p>
    <w:p w14:paraId="670DA58C" w14:textId="205C5E64"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Înmânează, la cerere, direct părinților/reprezentanților legali, sub semnătură, documentele medicale pregatite în prealabil, semnate și parafate de medic.</w:t>
      </w:r>
    </w:p>
    <w:p w14:paraId="1194E04D" w14:textId="77777777" w:rsidR="00FA0227" w:rsidRDefault="00FA0227" w:rsidP="00FA0227">
      <w:pPr>
        <w:autoSpaceDE w:val="0"/>
        <w:autoSpaceDN w:val="0"/>
        <w:adjustRightInd w:val="0"/>
        <w:spacing w:after="0" w:line="240" w:lineRule="auto"/>
        <w:ind w:firstLine="708"/>
        <w:rPr>
          <w:rFonts w:ascii="Arial-BoldMT" w:hAnsi="Arial-BoldMT" w:cs="Arial-BoldMT"/>
          <w:b/>
          <w:bCs/>
          <w:noProof w:val="0"/>
          <w:color w:val="000000"/>
          <w:sz w:val="20"/>
          <w:szCs w:val="20"/>
          <w:lang w:val="ro-RO"/>
        </w:rPr>
      </w:pPr>
      <w:r>
        <w:rPr>
          <w:rFonts w:ascii="Arial-BoldMT" w:hAnsi="Arial-BoldMT" w:cs="Arial-BoldMT"/>
          <w:b/>
          <w:bCs/>
          <w:noProof w:val="0"/>
          <w:color w:val="000000"/>
          <w:sz w:val="20"/>
          <w:szCs w:val="20"/>
          <w:lang w:val="ro-RO"/>
        </w:rPr>
        <w:t>10. Servicii de asigurare a stării de sănătate individuale</w:t>
      </w:r>
    </w:p>
    <w:p w14:paraId="64CAC49A" w14:textId="4D312539"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a) Acordă, la nevoie, în limita competențelor, primul ajutor preșcolarilor și elevilor din unitățile de învățământ arondate; apelează Serviciul unic de urgență 112, informând ulterior familia și medicul colectivității, conform protocolului pentru</w:t>
      </w:r>
    </w:p>
    <w:p w14:paraId="51E52814" w14:textId="77777777" w:rsidR="00FA0227" w:rsidRDefault="00FA0227" w:rsidP="00FA0227">
      <w:pPr>
        <w:autoSpaceDE w:val="0"/>
        <w:autoSpaceDN w:val="0"/>
        <w:adjustRightInd w:val="0"/>
        <w:spacing w:after="0" w:line="240" w:lineRule="auto"/>
        <w:rPr>
          <w:rFonts w:ascii="ArialMT" w:hAnsi="ArialMT" w:cs="ArialMT"/>
          <w:noProof w:val="0"/>
          <w:color w:val="000000"/>
          <w:sz w:val="20"/>
          <w:szCs w:val="20"/>
          <w:lang w:val="ro-RO"/>
        </w:rPr>
      </w:pPr>
      <w:r>
        <w:rPr>
          <w:rFonts w:ascii="ArialMT" w:hAnsi="ArialMT" w:cs="ArialMT"/>
          <w:noProof w:val="0"/>
          <w:color w:val="000000"/>
          <w:sz w:val="20"/>
          <w:szCs w:val="20"/>
          <w:lang w:val="ro-RO"/>
        </w:rPr>
        <w:t>urgențe.</w:t>
      </w:r>
    </w:p>
    <w:p w14:paraId="5F3F62D4"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b) Efectuează tratamente curente preșcolarilor/elevilor, strict la indicația medicului, cu acordul părinților/reprezentanților legali.</w:t>
      </w:r>
    </w:p>
    <w:p w14:paraId="4BC13D8F" w14:textId="1C671BE4"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c) Supraveghează preșcolarii și elevii izolați în infirmerie și efectuează strict tratamentul de urgență indicat acestora de către medic, până la preluarea de către familie/ambulanță.</w:t>
      </w:r>
    </w:p>
    <w:p w14:paraId="3477CC3B" w14:textId="0077E0B4"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d) Completează, sub supravegherea medicului colectivității, condica de medicamente și de materiale sanitare pentru aparatul de urgență și participă la întocmirea referatului de necesitate.</w:t>
      </w:r>
    </w:p>
    <w:p w14:paraId="72E2B1D9" w14:textId="77777777" w:rsidR="00FA0227" w:rsidRDefault="00FA0227" w:rsidP="00FA0227">
      <w:pPr>
        <w:autoSpaceDE w:val="0"/>
        <w:autoSpaceDN w:val="0"/>
        <w:adjustRightInd w:val="0"/>
        <w:spacing w:after="0" w:line="240" w:lineRule="auto"/>
        <w:ind w:firstLine="708"/>
        <w:rPr>
          <w:rFonts w:ascii="Arial-BoldMT" w:hAnsi="Arial-BoldMT" w:cs="Arial-BoldMT"/>
          <w:b/>
          <w:bCs/>
          <w:noProof w:val="0"/>
          <w:color w:val="000000"/>
          <w:sz w:val="20"/>
          <w:szCs w:val="20"/>
          <w:lang w:val="ro-RO"/>
        </w:rPr>
      </w:pPr>
      <w:r>
        <w:rPr>
          <w:rFonts w:ascii="Arial-BoldMT" w:hAnsi="Arial-BoldMT" w:cs="Arial-BoldMT"/>
          <w:b/>
          <w:bCs/>
          <w:noProof w:val="0"/>
          <w:color w:val="000000"/>
          <w:sz w:val="20"/>
          <w:szCs w:val="20"/>
          <w:lang w:val="ro-RO"/>
        </w:rPr>
        <w:t>11. Servicii de promovare a unui stil de viață sănătos</w:t>
      </w:r>
    </w:p>
    <w:p w14:paraId="7DCDB76E"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a) Colaborează cu educatoarele la formarea deprinderilor de igienă individuală la preșcolari.</w:t>
      </w:r>
    </w:p>
    <w:p w14:paraId="069143D5" w14:textId="58FAC534"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b) Efectuează, sub îndrumarea medicului colectivității, activități de promovare a sănătății cu copiii, părinții și cu personalul didactic din grădiniță și, respectiv, în rândul elevilor, al familiilor elevilor și al cadrelor didactice.</w:t>
      </w:r>
    </w:p>
    <w:p w14:paraId="0DE405AB"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c) Instruiește grupele sanitare.</w:t>
      </w:r>
    </w:p>
    <w:p w14:paraId="23C18BC1" w14:textId="7D2C6A84"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d) Colaborează cu cadrele didactice în susținerea lecțiilor sau a prelegerilor privind educația pentru sănătate a preșcolarilor și elevilor.</w:t>
      </w:r>
    </w:p>
    <w:p w14:paraId="531B3BA9"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e) Participă la lectoratele cu părinții, pe teme de sănătate.</w:t>
      </w:r>
    </w:p>
    <w:p w14:paraId="56CCA659"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f) Participă la consiliile profesorale în care se discută și se iau măsuri vizând aspectele sanitare din unitatea de învățământ.</w:t>
      </w:r>
    </w:p>
    <w:p w14:paraId="04168A04"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g) Efectuează activitate de educație pentru sănătate reproductivă.</w:t>
      </w:r>
    </w:p>
    <w:p w14:paraId="6FB95B38" w14:textId="77777777" w:rsidR="00FA0227" w:rsidRDefault="00FA0227" w:rsidP="00FA0227">
      <w:pPr>
        <w:autoSpaceDE w:val="0"/>
        <w:autoSpaceDN w:val="0"/>
        <w:adjustRightInd w:val="0"/>
        <w:spacing w:after="0" w:line="240" w:lineRule="auto"/>
        <w:ind w:firstLine="708"/>
        <w:rPr>
          <w:rFonts w:ascii="Arial-BoldMT" w:hAnsi="Arial-BoldMT" w:cs="Arial-BoldMT"/>
          <w:b/>
          <w:bCs/>
          <w:noProof w:val="0"/>
          <w:color w:val="000000"/>
          <w:sz w:val="20"/>
          <w:szCs w:val="20"/>
          <w:lang w:val="ro-RO"/>
        </w:rPr>
      </w:pPr>
      <w:r>
        <w:rPr>
          <w:rFonts w:ascii="Arial-BoldMT" w:hAnsi="Arial-BoldMT" w:cs="Arial-BoldMT"/>
          <w:b/>
          <w:bCs/>
          <w:noProof w:val="0"/>
          <w:color w:val="000000"/>
          <w:sz w:val="20"/>
          <w:szCs w:val="20"/>
          <w:lang w:val="ro-RO"/>
        </w:rPr>
        <w:t>12. Educație medicală continuă</w:t>
      </w:r>
    </w:p>
    <w:p w14:paraId="34ED7426" w14:textId="77777777" w:rsidR="00FA0227" w:rsidRDefault="00FA0227" w:rsidP="00FA0227">
      <w:pPr>
        <w:autoSpaceDE w:val="0"/>
        <w:autoSpaceDN w:val="0"/>
        <w:adjustRightInd w:val="0"/>
        <w:spacing w:after="0" w:line="240" w:lineRule="auto"/>
        <w:ind w:firstLine="708"/>
        <w:rPr>
          <w:rFonts w:ascii="ArialMT" w:hAnsi="ArialMT" w:cs="ArialMT"/>
          <w:noProof w:val="0"/>
          <w:color w:val="000000"/>
          <w:sz w:val="20"/>
          <w:szCs w:val="20"/>
          <w:lang w:val="ro-RO"/>
        </w:rPr>
      </w:pPr>
      <w:r>
        <w:rPr>
          <w:rFonts w:ascii="ArialMT" w:hAnsi="ArialMT" w:cs="ArialMT"/>
          <w:noProof w:val="0"/>
          <w:color w:val="000000"/>
          <w:sz w:val="20"/>
          <w:szCs w:val="20"/>
          <w:lang w:val="ro-RO"/>
        </w:rPr>
        <w:t>Participă la instruiri profesionale și la programe de educație medicală continuă conform reglementărilor în vigoare.</w:t>
      </w:r>
    </w:p>
    <w:p w14:paraId="148D9293" w14:textId="77777777" w:rsidR="00FA0227" w:rsidRDefault="00FA0227" w:rsidP="00FA0227">
      <w:pPr>
        <w:autoSpaceDE w:val="0"/>
        <w:autoSpaceDN w:val="0"/>
        <w:adjustRightInd w:val="0"/>
        <w:spacing w:after="0" w:line="240" w:lineRule="auto"/>
        <w:ind w:firstLine="708"/>
        <w:rPr>
          <w:rFonts w:ascii="Arial-BoldMT" w:hAnsi="Arial-BoldMT" w:cs="Arial-BoldMT"/>
          <w:b/>
          <w:bCs/>
          <w:noProof w:val="0"/>
          <w:color w:val="000000"/>
          <w:sz w:val="20"/>
          <w:szCs w:val="20"/>
          <w:lang w:val="ro-RO"/>
        </w:rPr>
      </w:pPr>
      <w:r>
        <w:rPr>
          <w:rFonts w:ascii="Arial-BoldMT" w:hAnsi="Arial-BoldMT" w:cs="Arial-BoldMT"/>
          <w:b/>
          <w:bCs/>
          <w:noProof w:val="0"/>
          <w:color w:val="000000"/>
          <w:sz w:val="20"/>
          <w:szCs w:val="20"/>
          <w:lang w:val="ro-RO"/>
        </w:rPr>
        <w:t>13. Raportare activitate</w:t>
      </w:r>
    </w:p>
    <w:p w14:paraId="163CD0CB" w14:textId="77777777" w:rsidR="00FA0227" w:rsidRDefault="00FA0227" w:rsidP="00FA0227">
      <w:pPr>
        <w:autoSpaceDE w:val="0"/>
        <w:autoSpaceDN w:val="0"/>
        <w:adjustRightInd w:val="0"/>
        <w:spacing w:after="0" w:line="240" w:lineRule="auto"/>
        <w:rPr>
          <w:rFonts w:ascii="ArialMT" w:hAnsi="ArialMT" w:cs="ArialMT"/>
          <w:noProof w:val="0"/>
          <w:color w:val="000000"/>
          <w:sz w:val="20"/>
          <w:szCs w:val="20"/>
          <w:lang w:val="ro-RO"/>
        </w:rPr>
      </w:pPr>
      <w:r>
        <w:rPr>
          <w:rFonts w:ascii="ArialMT" w:hAnsi="ArialMT" w:cs="ArialMT"/>
          <w:noProof w:val="0"/>
          <w:color w:val="000000"/>
          <w:sz w:val="20"/>
          <w:szCs w:val="20"/>
          <w:lang w:val="ro-RO"/>
        </w:rPr>
        <w:t>Completează, sub îndrumarea medicului, centralizatorul de activitate medicală specifică conform modelului prevăzut în</w:t>
      </w:r>
    </w:p>
    <w:p w14:paraId="1019FF3D" w14:textId="77777777" w:rsidR="00FA0227" w:rsidRDefault="00FA0227" w:rsidP="00FA0227">
      <w:pPr>
        <w:autoSpaceDE w:val="0"/>
        <w:autoSpaceDN w:val="0"/>
        <w:adjustRightInd w:val="0"/>
        <w:spacing w:after="0" w:line="240" w:lineRule="auto"/>
        <w:rPr>
          <w:rFonts w:ascii="TimesNewRomanPSMT" w:hAnsi="TimesNewRomanPSMT" w:cs="TimesNewRomanPSMT"/>
          <w:noProof w:val="0"/>
          <w:color w:val="FFFFFF"/>
          <w:sz w:val="24"/>
          <w:szCs w:val="24"/>
          <w:lang w:val="ro-RO"/>
        </w:rPr>
      </w:pPr>
    </w:p>
    <w:p w14:paraId="48A47A20" w14:textId="77777777" w:rsidR="00FA0227" w:rsidRDefault="00FA0227" w:rsidP="00FA0227">
      <w:pPr>
        <w:autoSpaceDE w:val="0"/>
        <w:autoSpaceDN w:val="0"/>
        <w:adjustRightInd w:val="0"/>
        <w:spacing w:after="0" w:line="240" w:lineRule="auto"/>
        <w:rPr>
          <w:rFonts w:ascii="TimesNewRomanPSMT" w:hAnsi="TimesNewRomanPSMT" w:cs="TimesNewRomanPSMT"/>
          <w:noProof w:val="0"/>
          <w:color w:val="FFFFFF"/>
          <w:sz w:val="24"/>
          <w:szCs w:val="24"/>
          <w:lang w:val="ro-RO"/>
        </w:rPr>
      </w:pPr>
    </w:p>
    <w:p w14:paraId="0CB41C79" w14:textId="77777777" w:rsidR="00FA0227" w:rsidRDefault="00FA0227" w:rsidP="00FA0227">
      <w:pPr>
        <w:autoSpaceDE w:val="0"/>
        <w:autoSpaceDN w:val="0"/>
        <w:adjustRightInd w:val="0"/>
        <w:spacing w:after="0" w:line="240" w:lineRule="auto"/>
        <w:rPr>
          <w:rFonts w:ascii="TimesNewRomanPSMT" w:hAnsi="TimesNewRomanPSMT" w:cs="TimesNewRomanPSMT"/>
          <w:noProof w:val="0"/>
          <w:color w:val="FFFFFF"/>
          <w:sz w:val="24"/>
          <w:szCs w:val="24"/>
          <w:lang w:val="ro-RO"/>
        </w:rPr>
      </w:pPr>
    </w:p>
    <w:p w14:paraId="0683F217" w14:textId="77777777" w:rsidR="00FA0227" w:rsidRDefault="00FA0227" w:rsidP="00FA0227">
      <w:pPr>
        <w:autoSpaceDE w:val="0"/>
        <w:autoSpaceDN w:val="0"/>
        <w:adjustRightInd w:val="0"/>
        <w:spacing w:after="0" w:line="240" w:lineRule="auto"/>
        <w:rPr>
          <w:rFonts w:ascii="TimesNewRomanPSMT" w:hAnsi="TimesNewRomanPSMT" w:cs="TimesNewRomanPSMT"/>
          <w:noProof w:val="0"/>
          <w:color w:val="FFFFFF"/>
          <w:sz w:val="24"/>
          <w:szCs w:val="24"/>
          <w:lang w:val="ro-RO"/>
        </w:rPr>
      </w:pPr>
    </w:p>
    <w:sectPr w:rsidR="00FA0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B5"/>
    <w:rsid w:val="001379D1"/>
    <w:rsid w:val="00172901"/>
    <w:rsid w:val="006000FD"/>
    <w:rsid w:val="006D45DD"/>
    <w:rsid w:val="00A40294"/>
    <w:rsid w:val="00AB339C"/>
    <w:rsid w:val="00B62BE4"/>
    <w:rsid w:val="00B959F4"/>
    <w:rsid w:val="00BC4287"/>
    <w:rsid w:val="00BC7549"/>
    <w:rsid w:val="00E85AB5"/>
    <w:rsid w:val="00F30541"/>
    <w:rsid w:val="00FA02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E1BC"/>
  <w15:chartTrackingRefBased/>
  <w15:docId w15:val="{4A8BD7B2-2C48-4E7D-BADB-571A8132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9C"/>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39C"/>
    <w:pPr>
      <w:spacing w:before="100" w:beforeAutospacing="1" w:after="100" w:afterAutospacing="1" w:line="240" w:lineRule="auto"/>
    </w:pPr>
    <w:rPr>
      <w:rFonts w:ascii="Times New Roman" w:eastAsia="Times New Roman" w:hAnsi="Times New Roman" w:cs="Times New Roman"/>
      <w:noProof w:val="0"/>
      <w:sz w:val="24"/>
      <w:szCs w:val="24"/>
      <w:lang w:val="ro-RO" w:eastAsia="ro-RO"/>
    </w:rPr>
  </w:style>
  <w:style w:type="paragraph" w:styleId="NoSpacing">
    <w:name w:val="No Spacing"/>
    <w:uiPriority w:val="1"/>
    <w:qFormat/>
    <w:rsid w:val="00B62BE4"/>
    <w:pPr>
      <w:spacing w:after="0" w:line="240" w:lineRule="auto"/>
    </w:pPr>
    <w:rPr>
      <w:noProof/>
      <w:lang w:val="en-US"/>
    </w:rPr>
  </w:style>
  <w:style w:type="paragraph" w:styleId="BalloonText">
    <w:name w:val="Balloon Text"/>
    <w:basedOn w:val="Normal"/>
    <w:link w:val="BalloonTextChar"/>
    <w:uiPriority w:val="99"/>
    <w:semiHidden/>
    <w:unhideWhenUsed/>
    <w:rsid w:val="00172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901"/>
    <w:rPr>
      <w:rFonts w:ascii="Segoe UI"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1898</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dc:creator>
  <cp:keywords/>
  <dc:description/>
  <cp:lastModifiedBy>Vali</cp:lastModifiedBy>
  <cp:revision>11</cp:revision>
  <cp:lastPrinted>2022-08-22T06:51:00Z</cp:lastPrinted>
  <dcterms:created xsi:type="dcterms:W3CDTF">2022-08-17T11:05:00Z</dcterms:created>
  <dcterms:modified xsi:type="dcterms:W3CDTF">2022-09-26T05:32:00Z</dcterms:modified>
</cp:coreProperties>
</file>